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6945" w14:textId="77777777" w:rsidR="00A55169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15"/>
          <w:szCs w:val="15"/>
        </w:rPr>
      </w:pPr>
      <w:r w:rsidRPr="00A55169">
        <w:rPr>
          <w:rFonts w:ascii="Calibri" w:hAnsi="Calibri" w:cs="Calibri"/>
          <w:b/>
          <w:bCs/>
          <w:color w:val="000000"/>
        </w:rPr>
        <w:t>Kalasataman yhteiskerhotilan suunnittelu käyntiin</w:t>
      </w:r>
    </w:p>
    <w:p w14:paraId="7C562ABE" w14:textId="77777777" w:rsidR="00A55169" w:rsidRDefault="00A55169" w:rsidP="00A55169">
      <w:pPr>
        <w:pStyle w:val="NormaaliWWW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1C523238" w14:textId="63702C86" w:rsidR="009B5E55" w:rsidRPr="003A20D1" w:rsidRDefault="00FF1CA9" w:rsidP="00A55169">
      <w:pPr>
        <w:pStyle w:val="NormaaliWWW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3A20D1">
        <w:rPr>
          <w:rFonts w:asciiTheme="minorHAnsi" w:hAnsiTheme="minorHAnsi" w:cs="Calibri"/>
          <w:sz w:val="22"/>
          <w:szCs w:val="22"/>
        </w:rPr>
        <w:t>Kalasataman</w:t>
      </w:r>
      <w:r w:rsidR="009B5E55" w:rsidRPr="003A20D1">
        <w:rPr>
          <w:rFonts w:asciiTheme="minorHAnsi" w:hAnsiTheme="minorHAnsi" w:cs="Calibri"/>
          <w:sz w:val="22"/>
          <w:szCs w:val="22"/>
        </w:rPr>
        <w:t>, kuten Sörnäistenniemen ja Sompasaaren,</w:t>
      </w:r>
      <w:r w:rsidRPr="003A20D1">
        <w:rPr>
          <w:rFonts w:asciiTheme="minorHAnsi" w:hAnsiTheme="minorHAnsi" w:cs="Calibri"/>
          <w:sz w:val="22"/>
          <w:szCs w:val="22"/>
        </w:rPr>
        <w:t xml:space="preserve"> </w:t>
      </w:r>
      <w:r w:rsidR="00A55169" w:rsidRPr="003A20D1">
        <w:rPr>
          <w:rFonts w:asciiTheme="minorHAnsi" w:hAnsiTheme="minorHAnsi" w:cs="Calibri"/>
          <w:sz w:val="22"/>
          <w:szCs w:val="22"/>
        </w:rPr>
        <w:t xml:space="preserve">asukkaiden yhteisen kerhotilan hankesuunnittelu käynnistyi tammikuussa 2020. </w:t>
      </w:r>
      <w:r w:rsidR="00AF40BA" w:rsidRPr="003A20D1">
        <w:rPr>
          <w:rFonts w:asciiTheme="minorHAnsi" w:hAnsiTheme="minorHAnsi" w:cs="Calibri"/>
          <w:sz w:val="22"/>
          <w:szCs w:val="22"/>
        </w:rPr>
        <w:t xml:space="preserve">Tilan vuokrausvaihtoehtoa ei siten enää tutkita. </w:t>
      </w:r>
      <w:r w:rsidR="00A55169" w:rsidRPr="003A20D1">
        <w:rPr>
          <w:rFonts w:asciiTheme="minorHAnsi" w:hAnsiTheme="minorHAnsi" w:cs="Calibri"/>
          <w:sz w:val="22"/>
          <w:szCs w:val="22"/>
        </w:rPr>
        <w:t xml:space="preserve">Suunnitteilla olevan kerhotilan rakennuttavat yhdessä Sörnäistenniemen </w:t>
      </w:r>
      <w:r w:rsidR="009B5E55" w:rsidRPr="003A20D1">
        <w:rPr>
          <w:rFonts w:asciiTheme="minorHAnsi" w:hAnsiTheme="minorHAnsi" w:cs="Calibri"/>
          <w:sz w:val="22"/>
          <w:szCs w:val="22"/>
        </w:rPr>
        <w:t xml:space="preserve">ja Kyläsaaren </w:t>
      </w:r>
      <w:r w:rsidR="00A55169" w:rsidRPr="003A20D1">
        <w:rPr>
          <w:rFonts w:asciiTheme="minorHAnsi" w:hAnsiTheme="minorHAnsi" w:cs="Calibri"/>
          <w:sz w:val="22"/>
          <w:szCs w:val="22"/>
        </w:rPr>
        <w:t xml:space="preserve">palveluyhtiö Kalasataman Palvelu Oy </w:t>
      </w:r>
      <w:r w:rsidR="009B5E55" w:rsidRPr="003A20D1">
        <w:rPr>
          <w:rFonts w:asciiTheme="minorHAnsi" w:hAnsiTheme="minorHAnsi" w:cs="Calibri"/>
          <w:sz w:val="22"/>
          <w:szCs w:val="22"/>
        </w:rPr>
        <w:t>sekä</w:t>
      </w:r>
      <w:r w:rsidR="00A55169" w:rsidRPr="003A20D1">
        <w:rPr>
          <w:rFonts w:asciiTheme="minorHAnsi" w:hAnsiTheme="minorHAnsi" w:cs="Calibri"/>
          <w:sz w:val="22"/>
          <w:szCs w:val="22"/>
        </w:rPr>
        <w:t xml:space="preserve"> Sompasaaren</w:t>
      </w:r>
      <w:r w:rsidR="009B5E55" w:rsidRPr="003A20D1">
        <w:rPr>
          <w:rFonts w:asciiTheme="minorHAnsi" w:hAnsiTheme="minorHAnsi" w:cs="Calibri"/>
          <w:sz w:val="22"/>
          <w:szCs w:val="22"/>
        </w:rPr>
        <w:t>, Verkkosaaren</w:t>
      </w:r>
      <w:r w:rsidR="00A55169" w:rsidRPr="003A20D1">
        <w:rPr>
          <w:rFonts w:asciiTheme="minorHAnsi" w:hAnsiTheme="minorHAnsi" w:cs="Calibri"/>
          <w:sz w:val="22"/>
          <w:szCs w:val="22"/>
        </w:rPr>
        <w:t xml:space="preserve"> </w:t>
      </w:r>
      <w:r w:rsidR="009B5E55" w:rsidRPr="003A20D1">
        <w:rPr>
          <w:rFonts w:asciiTheme="minorHAnsi" w:hAnsiTheme="minorHAnsi" w:cs="Calibri"/>
          <w:sz w:val="22"/>
          <w:szCs w:val="22"/>
        </w:rPr>
        <w:t xml:space="preserve">ja muiden </w:t>
      </w:r>
      <w:r w:rsidR="00A55169" w:rsidRPr="003A20D1">
        <w:rPr>
          <w:rFonts w:asciiTheme="minorHAnsi" w:hAnsiTheme="minorHAnsi" w:cs="Calibri"/>
          <w:sz w:val="22"/>
          <w:szCs w:val="22"/>
        </w:rPr>
        <w:t>alue</w:t>
      </w:r>
      <w:r w:rsidR="009B5E55" w:rsidRPr="003A20D1">
        <w:rPr>
          <w:rFonts w:asciiTheme="minorHAnsi" w:hAnsiTheme="minorHAnsi" w:cs="Calibri"/>
          <w:sz w:val="22"/>
          <w:szCs w:val="22"/>
        </w:rPr>
        <w:t>id</w:t>
      </w:r>
      <w:r w:rsidR="00A55169" w:rsidRPr="003A20D1">
        <w:rPr>
          <w:rFonts w:asciiTheme="minorHAnsi" w:hAnsiTheme="minorHAnsi" w:cs="Calibri"/>
          <w:sz w:val="22"/>
          <w:szCs w:val="22"/>
        </w:rPr>
        <w:t>en palveluyhtiö Kalasataman Palvelu 2 Oy.</w:t>
      </w:r>
      <w:r w:rsidRPr="003A20D1">
        <w:rPr>
          <w:rFonts w:asciiTheme="minorHAnsi" w:hAnsiTheme="minorHAnsi" w:cs="Calibri"/>
          <w:sz w:val="22"/>
          <w:szCs w:val="22"/>
        </w:rPr>
        <w:t xml:space="preserve"> </w:t>
      </w:r>
    </w:p>
    <w:p w14:paraId="61690A36" w14:textId="77777777" w:rsidR="00AF40BA" w:rsidRPr="003A20D1" w:rsidRDefault="00AF40BA" w:rsidP="00A55169">
      <w:pPr>
        <w:pStyle w:val="NormaaliWWW"/>
        <w:spacing w:before="0" w:beforeAutospacing="0" w:after="0" w:afterAutospacing="0"/>
        <w:rPr>
          <w:rFonts w:asciiTheme="minorHAnsi" w:hAnsiTheme="minorHAnsi" w:cs="MS Shell Dlg 2"/>
          <w:color w:val="FF0000"/>
          <w:sz w:val="22"/>
          <w:szCs w:val="22"/>
        </w:rPr>
      </w:pPr>
    </w:p>
    <w:p w14:paraId="79837413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 xml:space="preserve">Kerhotilan hankesuunnittelijaksi valittiin tarjouskilpailun perusteella konsulttitoimisto Ramboll. Rambollin suunnittelusta vastaava arkkitehti on </w:t>
      </w:r>
      <w:r w:rsidRPr="003A20D1">
        <w:rPr>
          <w:rFonts w:ascii="Calibri" w:hAnsi="Calibri" w:cs="Calibri"/>
          <w:b/>
          <w:bCs/>
          <w:color w:val="000000"/>
          <w:sz w:val="22"/>
          <w:szCs w:val="22"/>
        </w:rPr>
        <w:t>Juha Lehtonen.</w:t>
      </w:r>
    </w:p>
    <w:p w14:paraId="43090858" w14:textId="77777777" w:rsidR="00A55169" w:rsidRPr="003A20D1" w:rsidRDefault="00A55169" w:rsidP="00A55169">
      <w:pPr>
        <w:pStyle w:val="NormaaliWWW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91F328" w14:textId="15B9B6C0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 xml:space="preserve">Palveluyhtiöiden nimeämä hankkeen ohjausryhmä kokoontui ensi kerran 13.1.2020 keskustelemaan arkkitehdin kanssa hankkeen tavoitteista. </w:t>
      </w:r>
    </w:p>
    <w:p w14:paraId="10A4A444" w14:textId="77777777" w:rsidR="00AF40BA" w:rsidRPr="003A20D1" w:rsidRDefault="00AF40BA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</w:p>
    <w:p w14:paraId="6955AD6E" w14:textId="662ADA60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>“Palveluyhtiöiden yhdessä rakentamat yhteiskerhotilat täydentävät talojen olemassa</w:t>
      </w:r>
      <w:r w:rsidR="00737B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A20D1">
        <w:rPr>
          <w:rFonts w:ascii="Calibri" w:hAnsi="Calibri" w:cs="Calibri"/>
          <w:color w:val="000000"/>
          <w:sz w:val="22"/>
          <w:szCs w:val="22"/>
        </w:rPr>
        <w:t>olevia yhteistiloja”, kertoo</w:t>
      </w:r>
      <w:r w:rsidR="003A20D1">
        <w:rPr>
          <w:rFonts w:ascii="MS Shell Dlg 2" w:hAnsi="MS Shell Dlg 2" w:cs="MS Shell Dlg 2"/>
          <w:sz w:val="22"/>
          <w:szCs w:val="22"/>
        </w:rPr>
        <w:t xml:space="preserve"> </w:t>
      </w:r>
      <w:r w:rsidR="00FF1CA9" w:rsidRPr="003A20D1">
        <w:rPr>
          <w:rFonts w:ascii="Calibri" w:hAnsi="Calibri" w:cs="Calibri"/>
          <w:sz w:val="22"/>
          <w:szCs w:val="22"/>
        </w:rPr>
        <w:t>palvelu</w:t>
      </w:r>
      <w:r w:rsidRPr="003A20D1">
        <w:rPr>
          <w:rFonts w:ascii="Calibri" w:hAnsi="Calibri" w:cs="Calibri"/>
          <w:color w:val="000000"/>
          <w:sz w:val="22"/>
          <w:szCs w:val="22"/>
        </w:rPr>
        <w:t xml:space="preserve">yhtiöiden toimitusjohtaja </w:t>
      </w:r>
      <w:r w:rsidRPr="003A20D1">
        <w:rPr>
          <w:rFonts w:ascii="Calibri" w:hAnsi="Calibri" w:cs="Calibri"/>
          <w:b/>
          <w:bCs/>
          <w:color w:val="000000"/>
          <w:sz w:val="22"/>
          <w:szCs w:val="22"/>
        </w:rPr>
        <w:t>Jari Paavilainen</w:t>
      </w:r>
      <w:r w:rsidR="00826598" w:rsidRPr="003A20D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A20D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EB504C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C742656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 xml:space="preserve">Uuden rakennuksen tilat mahdollistavat esimerkiksi suurien juhlien järjestämisen. Uudisrakennuksen tiloissa voisi toimia esimerkiksi ravintola, ja tiloihin on kaavailtu myös tilaussaunaa isoine ulkoterasseineen. </w:t>
      </w:r>
    </w:p>
    <w:p w14:paraId="6EEF89F4" w14:textId="77777777" w:rsidR="00A55169" w:rsidRPr="003A20D1" w:rsidRDefault="00A55169" w:rsidP="00A55169">
      <w:pPr>
        <w:pStyle w:val="NormaaliWWW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68C583D" w14:textId="54CC039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sz w:val="22"/>
          <w:szCs w:val="22"/>
        </w:rPr>
        <w:t xml:space="preserve">Helsingin kaupunki on varannut hankkeelle tontin Kalasatamanpuiston reunalta. </w:t>
      </w:r>
      <w:r w:rsidR="006F1637" w:rsidRPr="003A20D1">
        <w:rPr>
          <w:rFonts w:ascii="Calibri" w:hAnsi="Calibri" w:cs="Calibri"/>
          <w:sz w:val="22"/>
          <w:szCs w:val="22"/>
        </w:rPr>
        <w:t xml:space="preserve">Yhteiskerhotilan toteuttamisen edellyttämä asemakaavan muutoksen laatiminen on vireillä. </w:t>
      </w:r>
      <w:r w:rsidRPr="003A20D1">
        <w:rPr>
          <w:rFonts w:ascii="Calibri" w:hAnsi="Calibri" w:cs="Calibri"/>
          <w:sz w:val="22"/>
          <w:szCs w:val="22"/>
        </w:rPr>
        <w:t xml:space="preserve">Noin 1000 neliön suuruinen asukastila on määrä rakentaa </w:t>
      </w:r>
      <w:r w:rsidR="0035651D" w:rsidRPr="003A20D1">
        <w:rPr>
          <w:rFonts w:ascii="Calibri" w:hAnsi="Calibri" w:cs="Calibri"/>
          <w:sz w:val="22"/>
          <w:szCs w:val="22"/>
        </w:rPr>
        <w:t xml:space="preserve">Sörnäistenniemeen </w:t>
      </w:r>
      <w:r w:rsidRPr="003A20D1">
        <w:rPr>
          <w:rFonts w:ascii="Calibri" w:hAnsi="Calibri" w:cs="Calibri"/>
          <w:sz w:val="22"/>
          <w:szCs w:val="22"/>
        </w:rPr>
        <w:t xml:space="preserve">Parrulaiturin ja Koksikadun kulmaan, paikalta 2018 puretun satamarakennuksen tilalle. </w:t>
      </w:r>
    </w:p>
    <w:p w14:paraId="01220D15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5C87EB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 xml:space="preserve">Hankesuunnitteluvaiheessa suunnittelutyötä ohjaa ohjausryhmä, joka koostuu alueen asukkaista ja rakennuttajista. Hankesuunnittelun kuluessa selvitetään rakennuksen toteuttamismahdollisuudet ja vaihtoehtoiset toteuttamistavat. Hankesuunnitelma määrittää hankkeen kustannukset ja alustavan rakennusaikataulun investointipäätöksen teon pohjaksi. </w:t>
      </w:r>
    </w:p>
    <w:p w14:paraId="02D6F913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C1DFD73" w14:textId="6D0198F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sz w:val="22"/>
          <w:szCs w:val="22"/>
        </w:rPr>
        <w:t xml:space="preserve">Hankesuunnittelun kustannus on 56 000 euroa. Koko rakennushankkeen arvioitu kustannus on noin 3 </w:t>
      </w:r>
      <w:r w:rsidR="0055610E" w:rsidRPr="003A20D1">
        <w:rPr>
          <w:rFonts w:ascii="Calibri" w:hAnsi="Calibri" w:cs="Calibri"/>
          <w:sz w:val="22"/>
          <w:szCs w:val="22"/>
        </w:rPr>
        <w:t xml:space="preserve">– 4 </w:t>
      </w:r>
      <w:r w:rsidRPr="003A20D1">
        <w:rPr>
          <w:rFonts w:ascii="Calibri" w:hAnsi="Calibri" w:cs="Calibri"/>
          <w:sz w:val="22"/>
          <w:szCs w:val="22"/>
        </w:rPr>
        <w:t xml:space="preserve">miljoonaa euroa. Varat tilojen rakentamiseen on kerätty alueen taloyhtiöiden suorittamina omarahoitusosuuksina niiden tullessa palveluyhtiön osakkaiksi. </w:t>
      </w:r>
    </w:p>
    <w:p w14:paraId="7590CEB3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260B4E" w14:textId="68EB6921" w:rsidR="000D1C01" w:rsidRDefault="00A55169" w:rsidP="000D1C01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A20D1">
        <w:rPr>
          <w:rFonts w:ascii="Calibri" w:hAnsi="Calibri" w:cs="Calibri"/>
          <w:sz w:val="22"/>
          <w:szCs w:val="22"/>
        </w:rPr>
        <w:t xml:space="preserve">Suunnittelun ja rakentamisen kustannukset jaetaan Kalasataman Palvelu Oy:n ja Kalasataman Palvelu 2 Oy:n kesken alueiden </w:t>
      </w:r>
      <w:r w:rsidR="006F1637" w:rsidRPr="003A20D1">
        <w:rPr>
          <w:rFonts w:ascii="Calibri" w:hAnsi="Calibri" w:cs="Calibri"/>
          <w:sz w:val="22"/>
          <w:szCs w:val="22"/>
        </w:rPr>
        <w:t xml:space="preserve">rakennusoikeuksien </w:t>
      </w:r>
      <w:r w:rsidRPr="003A20D1">
        <w:rPr>
          <w:rFonts w:ascii="Calibri" w:hAnsi="Calibri" w:cs="Calibri"/>
          <w:sz w:val="22"/>
          <w:szCs w:val="22"/>
        </w:rPr>
        <w:t>suhteessa. Kalasataman Palvelu Oy:n osuus on noin 1/3 hankkeen kustannuksista, Kalasataman Palvelu 2 Oy:n 2/3.</w:t>
      </w:r>
    </w:p>
    <w:p w14:paraId="2A2D0463" w14:textId="77777777" w:rsidR="000D1C01" w:rsidRPr="000D1C01" w:rsidRDefault="000D1C01" w:rsidP="000D1C01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</w:p>
    <w:p w14:paraId="2FE94104" w14:textId="77777777" w:rsidR="000D1C01" w:rsidRDefault="000D1C01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79488BD" wp14:editId="6A9F12D4">
            <wp:extent cx="2628900" cy="2495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0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374E2B9" w14:textId="73A22EC5" w:rsidR="00737B57" w:rsidRPr="000D1C01" w:rsidRDefault="000D1C01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color w:val="000000"/>
          <w:sz w:val="22"/>
          <w:szCs w:val="22"/>
        </w:rPr>
        <w:t xml:space="preserve">Suunniteltava asukastalo tulee Parrulaiturin ja Koksikadun kulmaan Kalasatamanpuiston leikkialueen reunalle. </w:t>
      </w:r>
    </w:p>
    <w:p w14:paraId="3D53BFC4" w14:textId="77777777" w:rsidR="000D1C01" w:rsidRDefault="000D1C01" w:rsidP="00A55169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18FD3555" w14:textId="226FFD43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</w:rPr>
      </w:pPr>
      <w:bookmarkStart w:id="0" w:name="_GoBack"/>
      <w:bookmarkEnd w:id="0"/>
      <w:r w:rsidRPr="003A20D1">
        <w:rPr>
          <w:rFonts w:ascii="Calibri" w:hAnsi="Calibri" w:cs="Calibri"/>
          <w:b/>
          <w:bCs/>
          <w:color w:val="000000"/>
        </w:rPr>
        <w:t>Palveluyhtiöt vastaavat pihoista, fisuverkko.fi -palvelusta ja kerhotilahankkeesta</w:t>
      </w:r>
    </w:p>
    <w:p w14:paraId="44F3C330" w14:textId="77777777" w:rsidR="00A55169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5693E2F3" w14:textId="15671F08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MS Shell Dlg 2" w:hAnsi="MS Shell Dlg 2" w:cs="MS Shell Dlg 2"/>
          <w:sz w:val="22"/>
          <w:szCs w:val="22"/>
        </w:rPr>
      </w:pPr>
      <w:r w:rsidRPr="003A20D1">
        <w:rPr>
          <w:rFonts w:ascii="Calibri" w:hAnsi="Calibri" w:cs="Calibri"/>
          <w:sz w:val="22"/>
          <w:szCs w:val="22"/>
        </w:rPr>
        <w:t>Kalasataman Palvelu- ja Kalasataman Palvelu 2 -yhtiöiden näkyvin tehtävä on omistaa ja pitää kunnossa Kalasataman korttelien yhteispihat. Palveluyhtiöt ylläpitävät myös asukkaita palvelevaa fisuverkko.fi -palvelua ja rakennuttavat asukkaille talojen omia yhteistiloja täydentävät yhteiskerhotilat.</w:t>
      </w:r>
      <w:r w:rsidR="00B81CFE" w:rsidRPr="003A20D1">
        <w:rPr>
          <w:rFonts w:ascii="Calibri" w:hAnsi="Calibri" w:cs="Calibri"/>
          <w:sz w:val="22"/>
          <w:szCs w:val="22"/>
        </w:rPr>
        <w:t xml:space="preserve"> Kalasataman Palvelu Oy huolehtii myös toteuttamistaan Kyläsaaren autopaikoista.</w:t>
      </w:r>
    </w:p>
    <w:p w14:paraId="02766E4E" w14:textId="77777777" w:rsidR="00A55169" w:rsidRPr="003A20D1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725AA4" w14:textId="150888CB" w:rsidR="00A55169" w:rsidRDefault="00A55169" w:rsidP="00A55169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A20D1">
        <w:rPr>
          <w:rFonts w:ascii="Calibri" w:hAnsi="Calibri" w:cs="Calibri"/>
          <w:sz w:val="22"/>
          <w:szCs w:val="22"/>
        </w:rPr>
        <w:t>Kalasataman Palvelu Oy vastaa Sörnäistenniemen ja Kyläsaaren alueista, Kalasataman Palvelu 2 Oy vastaa Sompasaaren, Nihdin ja Verkkosaaren alueista sekä muista rakenteille tulevista alueista.</w:t>
      </w:r>
    </w:p>
    <w:p w14:paraId="266863BD" w14:textId="0DC71784" w:rsidR="00737B57" w:rsidRDefault="00737B57" w:rsidP="00A55169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CDE614" w14:textId="7B7BF0B6" w:rsidR="00737B57" w:rsidRDefault="00737B57" w:rsidP="00A17099">
      <w:pPr>
        <w:spacing w:line="240" w:lineRule="auto"/>
        <w:contextualSpacing/>
        <w:rPr>
          <w:rFonts w:cstheme="minorHAnsi"/>
        </w:rPr>
      </w:pPr>
      <w:r w:rsidRPr="00737B57">
        <w:rPr>
          <w:rFonts w:cstheme="minorHAnsi"/>
        </w:rPr>
        <w:t>Yhteistyöterveisin</w:t>
      </w:r>
    </w:p>
    <w:p w14:paraId="5CCE7DD0" w14:textId="77777777" w:rsidR="00A17099" w:rsidRPr="00737B57" w:rsidRDefault="00A17099" w:rsidP="00A17099">
      <w:pPr>
        <w:spacing w:line="240" w:lineRule="auto"/>
        <w:contextualSpacing/>
        <w:rPr>
          <w:rFonts w:cstheme="minorHAnsi"/>
        </w:rPr>
      </w:pPr>
    </w:p>
    <w:p w14:paraId="090063E3" w14:textId="402AF07D" w:rsidR="00737B57" w:rsidRPr="00737B57" w:rsidRDefault="00737B57" w:rsidP="00737B57">
      <w:pPr>
        <w:spacing w:after="0"/>
        <w:rPr>
          <w:rFonts w:eastAsia="Calibri" w:cstheme="minorHAnsi"/>
          <w:noProof/>
          <w:color w:val="000000"/>
          <w:lang w:eastAsia="fi-FI"/>
        </w:rPr>
      </w:pPr>
      <w:r w:rsidRPr="00737B57">
        <w:rPr>
          <w:rFonts w:cstheme="minorHAnsi"/>
          <w:lang w:eastAsia="fi-FI"/>
        </w:rPr>
        <w:t>Jari Paavilainen</w:t>
      </w:r>
      <w:r w:rsidRPr="00737B57">
        <w:rPr>
          <w:rFonts w:cstheme="minorHAnsi"/>
          <w:lang w:eastAsia="fi-FI"/>
        </w:rPr>
        <w:br/>
      </w:r>
      <w:r w:rsidRPr="00737B57">
        <w:rPr>
          <w:rFonts w:eastAsia="Calibri" w:cstheme="minorHAnsi"/>
          <w:bCs/>
          <w:noProof/>
          <w:color w:val="000000"/>
          <w:lang w:eastAsia="fi-FI"/>
        </w:rPr>
        <w:t>Kalasataman Palvelu Oy</w:t>
      </w:r>
      <w:r w:rsidR="006660FE">
        <w:rPr>
          <w:rFonts w:eastAsia="Calibri" w:cstheme="minorHAnsi"/>
          <w:bCs/>
          <w:noProof/>
          <w:color w:val="000000"/>
          <w:lang w:eastAsia="fi-FI"/>
        </w:rPr>
        <w:t xml:space="preserve"> ja Kalasataman Palvelu 2 Oy</w:t>
      </w:r>
      <w:r w:rsidRPr="00737B57">
        <w:rPr>
          <w:rFonts w:eastAsia="Calibri" w:cstheme="minorHAnsi"/>
          <w:bCs/>
          <w:noProof/>
          <w:color w:val="000000"/>
          <w:lang w:eastAsia="fi-FI"/>
        </w:rPr>
        <w:t xml:space="preserve"> toimitusjohtaja</w:t>
      </w:r>
    </w:p>
    <w:p w14:paraId="6F04AE0A" w14:textId="77777777" w:rsidR="00737B57" w:rsidRPr="00737B57" w:rsidRDefault="00737B57" w:rsidP="00737B57">
      <w:pPr>
        <w:spacing w:after="0"/>
        <w:rPr>
          <w:rFonts w:eastAsia="Calibri" w:cstheme="minorHAnsi"/>
          <w:noProof/>
          <w:color w:val="000000"/>
          <w:lang w:eastAsia="fi-FI"/>
        </w:rPr>
      </w:pPr>
      <w:r w:rsidRPr="00737B57">
        <w:rPr>
          <w:rFonts w:eastAsia="Calibri" w:cstheme="minorHAnsi"/>
          <w:b/>
          <w:bCs/>
          <w:noProof/>
          <w:color w:val="000000"/>
          <w:lang w:eastAsia="fi-FI"/>
        </w:rPr>
        <w:t>Realia Isännöinti Oy</w:t>
      </w:r>
      <w:r w:rsidRPr="00737B57">
        <w:rPr>
          <w:rFonts w:eastAsia="Calibri" w:cstheme="minorHAnsi"/>
          <w:noProof/>
          <w:color w:val="000000"/>
          <w:lang w:eastAsia="fi-FI"/>
        </w:rPr>
        <w:t xml:space="preserve">, Valimotie 17-19, 00380 Helsinki </w:t>
      </w:r>
    </w:p>
    <w:p w14:paraId="2195A6C7" w14:textId="77777777" w:rsidR="00737B57" w:rsidRPr="00737B57" w:rsidRDefault="00737B57" w:rsidP="00737B57">
      <w:pPr>
        <w:spacing w:after="0"/>
        <w:rPr>
          <w:rFonts w:eastAsia="Calibri" w:cstheme="minorHAnsi"/>
          <w:noProof/>
          <w:color w:val="000000"/>
          <w:lang w:eastAsia="fi-FI"/>
        </w:rPr>
      </w:pPr>
      <w:r w:rsidRPr="00737B57">
        <w:rPr>
          <w:rFonts w:eastAsia="Calibri" w:cstheme="minorHAnsi"/>
          <w:noProof/>
          <w:color w:val="000000"/>
          <w:lang w:eastAsia="fi-FI"/>
        </w:rPr>
        <w:t>puh. 010 228 4000, Asiakaspalvelu puh. 010 228 4000</w:t>
      </w:r>
    </w:p>
    <w:p w14:paraId="29DDCBDE" w14:textId="052BDE90" w:rsidR="00737B57" w:rsidRPr="00737B57" w:rsidRDefault="00737B57" w:rsidP="00737B57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7B57">
        <w:rPr>
          <w:rFonts w:asciiTheme="minorHAnsi" w:eastAsia="Calibri" w:hAnsiTheme="minorHAnsi" w:cstheme="minorHAnsi"/>
          <w:noProof/>
          <w:color w:val="000000"/>
        </w:rPr>
        <w:t xml:space="preserve">sähköposti </w:t>
      </w:r>
      <w:r w:rsidRPr="00737B57">
        <w:rPr>
          <w:rFonts w:asciiTheme="minorHAnsi" w:eastAsia="Calibri" w:hAnsiTheme="minorHAnsi" w:cstheme="minorHAnsi"/>
          <w:noProof/>
          <w:color w:val="0000FF"/>
          <w:u w:val="single"/>
        </w:rPr>
        <w:t>jari.paavilainen@realia.fi</w:t>
      </w:r>
      <w:r w:rsidRPr="00737B57">
        <w:rPr>
          <w:rFonts w:asciiTheme="minorHAnsi" w:eastAsia="Calibri" w:hAnsiTheme="minorHAnsi" w:cstheme="minorHAnsi"/>
          <w:noProof/>
          <w:color w:val="000000"/>
        </w:rPr>
        <w:t xml:space="preserve"> , </w:t>
      </w:r>
      <w:hyperlink r:id="rId7" w:history="1">
        <w:r w:rsidRPr="00737B57">
          <w:rPr>
            <w:rStyle w:val="Hyperlinkki"/>
            <w:rFonts w:asciiTheme="minorHAnsi" w:eastAsia="Calibri" w:hAnsiTheme="minorHAnsi" w:cstheme="minorHAnsi"/>
            <w:noProof/>
          </w:rPr>
          <w:t>www.realiaisannointi.fi</w:t>
        </w:r>
      </w:hyperlink>
    </w:p>
    <w:p w14:paraId="020BF0D1" w14:textId="77777777" w:rsidR="00A55169" w:rsidRPr="00737B57" w:rsidRDefault="00A55169" w:rsidP="00A55169">
      <w:pPr>
        <w:pStyle w:val="NormaaliWWW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2244FD" w14:textId="77777777" w:rsidR="00753376" w:rsidRDefault="00753376"/>
    <w:sectPr w:rsidR="00753376" w:rsidSect="000D1C01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FBFA" w14:textId="77777777" w:rsidR="003A20D1" w:rsidRDefault="003A20D1" w:rsidP="003A20D1">
      <w:pPr>
        <w:spacing w:after="0" w:line="240" w:lineRule="auto"/>
      </w:pPr>
      <w:r>
        <w:separator/>
      </w:r>
    </w:p>
  </w:endnote>
  <w:endnote w:type="continuationSeparator" w:id="0">
    <w:p w14:paraId="4E47913D" w14:textId="77777777" w:rsidR="003A20D1" w:rsidRDefault="003A20D1" w:rsidP="003A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5673" w14:textId="77777777" w:rsidR="003A20D1" w:rsidRDefault="003A20D1" w:rsidP="003A20D1">
      <w:pPr>
        <w:spacing w:after="0" w:line="240" w:lineRule="auto"/>
      </w:pPr>
      <w:r>
        <w:separator/>
      </w:r>
    </w:p>
  </w:footnote>
  <w:footnote w:type="continuationSeparator" w:id="0">
    <w:p w14:paraId="228A44B6" w14:textId="77777777" w:rsidR="003A20D1" w:rsidRDefault="003A20D1" w:rsidP="003A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1EA3" w14:textId="335A8630" w:rsidR="003A20D1" w:rsidRDefault="003A20D1" w:rsidP="003A20D1">
    <w:pPr>
      <w:pStyle w:val="Yltunniste"/>
      <w:tabs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Kalasataman Palvelu Oy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TIEDOTE</w:t>
    </w:r>
    <w:r>
      <w:rPr>
        <w:rFonts w:ascii="Arial" w:hAnsi="Arial" w:cs="Arial"/>
        <w:b/>
      </w:rPr>
      <w:tab/>
    </w:r>
    <w:r>
      <w:rPr>
        <w:rFonts w:ascii="Arial" w:hAnsi="Arial" w:cs="Arial"/>
      </w:rPr>
      <w:t xml:space="preserve"> </w:t>
    </w:r>
  </w:p>
  <w:p w14:paraId="4A2510BB" w14:textId="77777777" w:rsidR="003A20D1" w:rsidRDefault="003A20D1" w:rsidP="003A20D1">
    <w:pPr>
      <w:pStyle w:val="Yltunniste"/>
      <w:tabs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c/o Realia Isännöinti Oy</w:t>
    </w:r>
  </w:p>
  <w:p w14:paraId="0AFFB4A6" w14:textId="77777777" w:rsidR="003A20D1" w:rsidRDefault="003A20D1" w:rsidP="003A20D1">
    <w:pPr>
      <w:pStyle w:val="Yltunniste"/>
      <w:tabs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Valimotie 17-19</w:t>
    </w:r>
  </w:p>
  <w:p w14:paraId="0EC1E833" w14:textId="32DAA220" w:rsidR="003A20D1" w:rsidRDefault="003A20D1" w:rsidP="003A20D1">
    <w:pPr>
      <w:pStyle w:val="Yltunniste"/>
      <w:tabs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00380 Helsinki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3.2.2020</w:t>
    </w:r>
  </w:p>
  <w:p w14:paraId="0289AFBA" w14:textId="77777777" w:rsidR="003A20D1" w:rsidRDefault="003A20D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69"/>
    <w:rsid w:val="00092CA8"/>
    <w:rsid w:val="000D1C01"/>
    <w:rsid w:val="001A1134"/>
    <w:rsid w:val="0035651D"/>
    <w:rsid w:val="003A20D1"/>
    <w:rsid w:val="003E7B74"/>
    <w:rsid w:val="0055610E"/>
    <w:rsid w:val="006660FE"/>
    <w:rsid w:val="006F1637"/>
    <w:rsid w:val="00737B57"/>
    <w:rsid w:val="00753376"/>
    <w:rsid w:val="00826598"/>
    <w:rsid w:val="00827C28"/>
    <w:rsid w:val="00833171"/>
    <w:rsid w:val="00911C2B"/>
    <w:rsid w:val="009B5E55"/>
    <w:rsid w:val="00A17099"/>
    <w:rsid w:val="00A55169"/>
    <w:rsid w:val="00AF40BA"/>
    <w:rsid w:val="00B81CFE"/>
    <w:rsid w:val="00C35B9F"/>
    <w:rsid w:val="00D1406A"/>
    <w:rsid w:val="00FB6D8D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25B8"/>
  <w15:chartTrackingRefBased/>
  <w15:docId w15:val="{650B1767-420C-4B3D-9326-B7EBA72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55169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81C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1CF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1C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1C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1CF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CFE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A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20D1"/>
  </w:style>
  <w:style w:type="paragraph" w:styleId="Alatunniste">
    <w:name w:val="footer"/>
    <w:basedOn w:val="Normaali"/>
    <w:link w:val="AlatunnisteChar"/>
    <w:uiPriority w:val="99"/>
    <w:unhideWhenUsed/>
    <w:rsid w:val="003A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aliaisannointi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Partanen</dc:creator>
  <cp:keywords/>
  <dc:description/>
  <cp:lastModifiedBy>Siponen Joonas</cp:lastModifiedBy>
  <cp:revision>3</cp:revision>
  <dcterms:created xsi:type="dcterms:W3CDTF">2020-02-03T08:46:00Z</dcterms:created>
  <dcterms:modified xsi:type="dcterms:W3CDTF">2020-02-03T08:50:00Z</dcterms:modified>
</cp:coreProperties>
</file>